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EBC" w:rsidRPr="00DA32D9" w:rsidRDefault="00926EBC" w:rsidP="00926EBC">
      <w:pPr>
        <w:spacing w:after="0" w:line="240" w:lineRule="auto"/>
        <w:ind w:firstLine="426"/>
        <w:jc w:val="center"/>
        <w:rPr>
          <w:rFonts w:ascii="Times New Roman" w:eastAsia="Times New Roman" w:hAnsi="Times New Roman"/>
          <w:b/>
          <w:sz w:val="28"/>
          <w:szCs w:val="28"/>
          <w:lang w:eastAsia="uk-UA"/>
        </w:rPr>
      </w:pPr>
      <w:bookmarkStart w:id="0" w:name="_GoBack"/>
      <w:bookmarkEnd w:id="0"/>
      <w:r w:rsidRPr="00DA32D9">
        <w:rPr>
          <w:rFonts w:ascii="Times New Roman" w:eastAsia="Times New Roman" w:hAnsi="Times New Roman"/>
          <w:b/>
          <w:sz w:val="28"/>
          <w:szCs w:val="28"/>
          <w:lang w:eastAsia="uk-UA"/>
        </w:rPr>
        <w:t>Семінарське заняття № 1</w:t>
      </w:r>
    </w:p>
    <w:p w:rsidR="00926EBC" w:rsidRPr="00DA32D9" w:rsidRDefault="00926EBC" w:rsidP="00926EBC">
      <w:pPr>
        <w:spacing w:after="0" w:line="240" w:lineRule="auto"/>
        <w:ind w:firstLine="426"/>
        <w:jc w:val="center"/>
        <w:rPr>
          <w:rFonts w:ascii="Times New Roman" w:eastAsia="Times New Roman" w:hAnsi="Times New Roman"/>
          <w:b/>
          <w:sz w:val="28"/>
          <w:szCs w:val="28"/>
          <w:lang w:eastAsia="uk-UA"/>
        </w:rPr>
      </w:pPr>
    </w:p>
    <w:p w:rsidR="00926EBC" w:rsidRPr="00E74967" w:rsidRDefault="00926EBC" w:rsidP="00926EBC">
      <w:pPr>
        <w:spacing w:after="0" w:line="240" w:lineRule="auto"/>
        <w:ind w:firstLine="426"/>
        <w:jc w:val="both"/>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 xml:space="preserve">Тема: </w:t>
      </w:r>
      <w:r w:rsidR="00E74967" w:rsidRPr="008B263C">
        <w:rPr>
          <w:rFonts w:ascii="Times New Roman" w:eastAsia="Times New Roman" w:hAnsi="Times New Roman"/>
          <w:b/>
          <w:snapToGrid w:val="0"/>
          <w:sz w:val="28"/>
          <w:szCs w:val="28"/>
          <w:lang w:eastAsia="ru-RU"/>
        </w:rPr>
        <w:t>Виникнення германських мов. Порівняльно-історичний метод як метод реконструкції дописемних явищ</w:t>
      </w:r>
    </w:p>
    <w:p w:rsidR="00926EBC" w:rsidRPr="00DA32D9" w:rsidRDefault="00926EBC" w:rsidP="00926EBC">
      <w:pPr>
        <w:spacing w:after="0" w:line="240" w:lineRule="auto"/>
        <w:ind w:firstLine="426"/>
        <w:jc w:val="center"/>
        <w:rPr>
          <w:rFonts w:ascii="Times New Roman" w:eastAsia="Times New Roman" w:hAnsi="Times New Roman"/>
          <w:b/>
          <w:sz w:val="28"/>
          <w:szCs w:val="28"/>
          <w:lang w:eastAsia="uk-UA"/>
        </w:rPr>
      </w:pPr>
    </w:p>
    <w:p w:rsidR="00926EBC" w:rsidRPr="00DA32D9" w:rsidRDefault="00926EBC" w:rsidP="00926EBC">
      <w:pPr>
        <w:spacing w:after="0" w:line="240" w:lineRule="auto"/>
        <w:ind w:firstLine="426"/>
        <w:jc w:val="center"/>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План</w:t>
      </w:r>
    </w:p>
    <w:p w:rsidR="00E74967" w:rsidRPr="00E74967" w:rsidRDefault="00E74967" w:rsidP="00E74967">
      <w:pPr>
        <w:pStyle w:val="a3"/>
        <w:numPr>
          <w:ilvl w:val="0"/>
          <w:numId w:val="22"/>
        </w:numPr>
        <w:spacing w:after="0" w:line="240" w:lineRule="auto"/>
        <w:ind w:left="0" w:firstLine="567"/>
        <w:jc w:val="both"/>
        <w:rPr>
          <w:rFonts w:ascii="Times New Roman" w:eastAsia="Times New Roman" w:hAnsi="Times New Roman"/>
          <w:snapToGrid w:val="0"/>
          <w:sz w:val="28"/>
          <w:szCs w:val="28"/>
          <w:lang w:eastAsia="ru-RU"/>
        </w:rPr>
      </w:pPr>
      <w:r w:rsidRPr="00E74967">
        <w:rPr>
          <w:rFonts w:ascii="Times New Roman" w:eastAsia="Times New Roman" w:hAnsi="Times New Roman"/>
          <w:snapToGrid w:val="0"/>
          <w:sz w:val="28"/>
          <w:szCs w:val="28"/>
          <w:lang w:eastAsia="ru-RU"/>
        </w:rPr>
        <w:t xml:space="preserve">Індоєвропейська мова-основа як джерело розвитку давньогерманських мов. Походження, поширення та розпад індоєвропейської прамови. </w:t>
      </w:r>
    </w:p>
    <w:p w:rsidR="00E74967" w:rsidRPr="00E74967" w:rsidRDefault="00E74967" w:rsidP="00E74967">
      <w:pPr>
        <w:pStyle w:val="a3"/>
        <w:numPr>
          <w:ilvl w:val="0"/>
          <w:numId w:val="22"/>
        </w:numPr>
        <w:spacing w:after="0" w:line="240" w:lineRule="auto"/>
        <w:ind w:left="0" w:firstLine="567"/>
        <w:jc w:val="both"/>
        <w:rPr>
          <w:rFonts w:ascii="Times New Roman" w:eastAsia="Times New Roman" w:hAnsi="Times New Roman"/>
          <w:snapToGrid w:val="0"/>
          <w:sz w:val="28"/>
          <w:szCs w:val="28"/>
          <w:lang w:eastAsia="ru-RU"/>
        </w:rPr>
      </w:pPr>
      <w:r w:rsidRPr="00E74967">
        <w:rPr>
          <w:rFonts w:ascii="Times New Roman" w:eastAsia="Times New Roman" w:hAnsi="Times New Roman"/>
          <w:snapToGrid w:val="0"/>
          <w:sz w:val="28"/>
          <w:szCs w:val="28"/>
          <w:lang w:eastAsia="ru-RU"/>
        </w:rPr>
        <w:t>Особливості фонетичної та граматичної будови індоєвропейської мови-основи.</w:t>
      </w:r>
    </w:p>
    <w:p w:rsidR="00D94DC8" w:rsidRDefault="00E74967" w:rsidP="00E74967">
      <w:pPr>
        <w:pStyle w:val="a3"/>
        <w:numPr>
          <w:ilvl w:val="0"/>
          <w:numId w:val="22"/>
        </w:numPr>
        <w:spacing w:after="0" w:line="240" w:lineRule="auto"/>
        <w:ind w:left="0" w:firstLine="567"/>
        <w:jc w:val="both"/>
        <w:rPr>
          <w:rFonts w:ascii="Times New Roman" w:eastAsia="Times New Roman" w:hAnsi="Times New Roman"/>
          <w:snapToGrid w:val="0"/>
          <w:sz w:val="28"/>
          <w:szCs w:val="28"/>
          <w:lang w:eastAsia="ru-RU"/>
        </w:rPr>
      </w:pPr>
      <w:r w:rsidRPr="00E74967">
        <w:rPr>
          <w:rFonts w:ascii="Times New Roman" w:eastAsia="Times New Roman" w:hAnsi="Times New Roman"/>
          <w:snapToGrid w:val="0"/>
          <w:sz w:val="28"/>
          <w:szCs w:val="28"/>
          <w:lang w:eastAsia="ru-RU"/>
        </w:rPr>
        <w:t xml:space="preserve"> Германські мови в індоєвропейській сім’ї мов. Виникнення германських мов. </w:t>
      </w:r>
    </w:p>
    <w:p w:rsidR="00E74967" w:rsidRPr="00E74967" w:rsidRDefault="00E74967" w:rsidP="00E74967">
      <w:pPr>
        <w:pStyle w:val="a3"/>
        <w:numPr>
          <w:ilvl w:val="0"/>
          <w:numId w:val="22"/>
        </w:numPr>
        <w:spacing w:after="0" w:line="240" w:lineRule="auto"/>
        <w:ind w:left="0" w:firstLine="567"/>
        <w:jc w:val="both"/>
        <w:rPr>
          <w:rFonts w:ascii="Times New Roman" w:eastAsia="Times New Roman" w:hAnsi="Times New Roman"/>
          <w:snapToGrid w:val="0"/>
          <w:sz w:val="28"/>
          <w:szCs w:val="28"/>
          <w:lang w:eastAsia="ru-RU"/>
        </w:rPr>
      </w:pPr>
      <w:r w:rsidRPr="00E74967">
        <w:rPr>
          <w:rFonts w:ascii="Times New Roman" w:eastAsia="Times New Roman" w:hAnsi="Times New Roman"/>
          <w:snapToGrid w:val="0"/>
          <w:sz w:val="28"/>
          <w:szCs w:val="28"/>
          <w:lang w:eastAsia="ru-RU"/>
        </w:rPr>
        <w:t xml:space="preserve">Порівняльно-історичний метод як метод реконструкції. </w:t>
      </w:r>
      <w:r w:rsidR="004B6912">
        <w:rPr>
          <w:rFonts w:ascii="Times New Roman" w:eastAsia="Times New Roman" w:hAnsi="Times New Roman"/>
          <w:snapToGrid w:val="0"/>
          <w:sz w:val="28"/>
          <w:szCs w:val="28"/>
          <w:lang w:eastAsia="ru-RU"/>
        </w:rPr>
        <w:t>Процедура</w:t>
      </w:r>
      <w:r w:rsidRPr="00E74967">
        <w:rPr>
          <w:rFonts w:ascii="Times New Roman" w:eastAsia="Times New Roman" w:hAnsi="Times New Roman"/>
          <w:snapToGrid w:val="0"/>
          <w:sz w:val="28"/>
          <w:szCs w:val="28"/>
          <w:lang w:eastAsia="ru-RU"/>
        </w:rPr>
        <w:t xml:space="preserve"> та принципи порівняльно-історичного методу </w:t>
      </w:r>
    </w:p>
    <w:p w:rsidR="00926EBC" w:rsidRPr="00DA32D9" w:rsidRDefault="00926EBC" w:rsidP="00926EBC">
      <w:pPr>
        <w:pStyle w:val="a3"/>
        <w:autoSpaceDE w:val="0"/>
        <w:autoSpaceDN w:val="0"/>
        <w:adjustRightInd w:val="0"/>
        <w:spacing w:after="0" w:line="240" w:lineRule="auto"/>
        <w:ind w:left="1146"/>
        <w:jc w:val="both"/>
        <w:rPr>
          <w:rFonts w:ascii="Times New Roman" w:eastAsia="Times New Roman" w:hAnsi="Times New Roman"/>
          <w:sz w:val="28"/>
          <w:szCs w:val="28"/>
          <w:lang w:eastAsia="ru-RU"/>
        </w:rPr>
      </w:pPr>
    </w:p>
    <w:p w:rsidR="00926EBC" w:rsidRPr="00DA32D9" w:rsidRDefault="00926EBC" w:rsidP="00926EBC">
      <w:pPr>
        <w:autoSpaceDE w:val="0"/>
        <w:autoSpaceDN w:val="0"/>
        <w:adjustRightInd w:val="0"/>
        <w:spacing w:after="0" w:line="240" w:lineRule="auto"/>
        <w:ind w:left="786"/>
        <w:jc w:val="center"/>
        <w:rPr>
          <w:rFonts w:ascii="Times New Roman" w:eastAsia="Times New Roman" w:hAnsi="Times New Roman"/>
          <w:b/>
          <w:sz w:val="28"/>
          <w:szCs w:val="28"/>
          <w:lang w:eastAsia="ru-RU"/>
        </w:rPr>
      </w:pPr>
      <w:r w:rsidRPr="00DA32D9">
        <w:rPr>
          <w:rFonts w:ascii="Times New Roman" w:eastAsia="Times New Roman" w:hAnsi="Times New Roman"/>
          <w:b/>
          <w:sz w:val="28"/>
          <w:szCs w:val="28"/>
          <w:lang w:eastAsia="ru-RU"/>
        </w:rPr>
        <w:t>Література:</w:t>
      </w:r>
    </w:p>
    <w:p w:rsidR="00D94DC8" w:rsidRDefault="00D94DC8" w:rsidP="00D94DC8">
      <w:pPr>
        <w:pStyle w:val="a3"/>
        <w:numPr>
          <w:ilvl w:val="0"/>
          <w:numId w:val="23"/>
        </w:numPr>
        <w:spacing w:after="0" w:line="240" w:lineRule="auto"/>
        <w:ind w:left="0" w:firstLine="567"/>
        <w:jc w:val="both"/>
        <w:rPr>
          <w:rFonts w:ascii="Times New Roman" w:eastAsia="Times New Roman" w:hAnsi="Times New Roman"/>
          <w:sz w:val="28"/>
          <w:szCs w:val="28"/>
          <w:lang w:val="ru-RU" w:eastAsia="ru-RU"/>
        </w:rPr>
      </w:pPr>
      <w:r w:rsidRPr="00D94DC8">
        <w:rPr>
          <w:rFonts w:ascii="Times New Roman" w:eastAsia="Times New Roman" w:hAnsi="Times New Roman"/>
          <w:sz w:val="28"/>
          <w:szCs w:val="28"/>
          <w:lang w:val="ru-RU" w:eastAsia="ru-RU"/>
        </w:rPr>
        <w:t>Левицький В.В. Основи</w:t>
      </w:r>
      <w:r w:rsidRPr="00D94DC8">
        <w:rPr>
          <w:rFonts w:ascii="Times New Roman" w:eastAsia="Times New Roman" w:hAnsi="Times New Roman"/>
          <w:sz w:val="28"/>
          <w:szCs w:val="28"/>
          <w:lang w:eastAsia="ru-RU"/>
        </w:rPr>
        <w:t xml:space="preserve"> </w:t>
      </w:r>
      <w:r w:rsidRPr="00D94DC8">
        <w:rPr>
          <w:rFonts w:ascii="Times New Roman" w:eastAsia="Times New Roman" w:hAnsi="Times New Roman"/>
          <w:sz w:val="28"/>
          <w:szCs w:val="28"/>
          <w:lang w:val="ru-RU" w:eastAsia="ru-RU"/>
        </w:rPr>
        <w:t>германістики / В.В.Левицький. – Вінниця</w:t>
      </w:r>
      <w:r w:rsidRPr="00D94DC8">
        <w:rPr>
          <w:rFonts w:ascii="Times New Roman" w:eastAsia="Times New Roman" w:hAnsi="Times New Roman"/>
          <w:sz w:val="28"/>
          <w:szCs w:val="28"/>
          <w:lang w:eastAsia="ru-RU"/>
        </w:rPr>
        <w:t> </w:t>
      </w:r>
      <w:r w:rsidRPr="00D94DC8">
        <w:rPr>
          <w:rFonts w:ascii="Times New Roman" w:eastAsia="Times New Roman" w:hAnsi="Times New Roman"/>
          <w:sz w:val="28"/>
          <w:szCs w:val="28"/>
          <w:lang w:val="ru-RU" w:eastAsia="ru-RU"/>
        </w:rPr>
        <w:t>: Нова книга, 2008. – 528 с.</w:t>
      </w:r>
    </w:p>
    <w:p w:rsidR="00D94DC8" w:rsidRPr="00D94DC8" w:rsidRDefault="00D94DC8" w:rsidP="00D94DC8">
      <w:pPr>
        <w:pStyle w:val="a3"/>
        <w:numPr>
          <w:ilvl w:val="0"/>
          <w:numId w:val="23"/>
        </w:numPr>
        <w:spacing w:after="0" w:line="240" w:lineRule="auto"/>
        <w:ind w:left="0" w:firstLine="567"/>
        <w:jc w:val="both"/>
        <w:rPr>
          <w:rFonts w:ascii="Times New Roman" w:eastAsia="Times New Roman" w:hAnsi="Times New Roman"/>
          <w:sz w:val="28"/>
          <w:szCs w:val="28"/>
          <w:lang w:val="ru-RU" w:eastAsia="ru-RU"/>
        </w:rPr>
      </w:pPr>
      <w:r w:rsidRPr="00D94DC8">
        <w:rPr>
          <w:rFonts w:ascii="Times New Roman" w:eastAsia="Times New Roman" w:hAnsi="Times New Roman"/>
          <w:sz w:val="28"/>
          <w:szCs w:val="28"/>
          <w:lang w:val="ru-RU" w:eastAsia="ru-RU"/>
        </w:rPr>
        <w:t>Жлуктенко Ю.О., Яворська Т.А. Вступ до германськогомовознавства / Ю.О.Жлуктенко, О</w:t>
      </w:r>
      <w:r w:rsidRPr="00D94DC8">
        <w:rPr>
          <w:rFonts w:ascii="Times New Roman" w:eastAsia="Times New Roman" w:hAnsi="Times New Roman"/>
          <w:sz w:val="28"/>
          <w:szCs w:val="28"/>
          <w:lang w:eastAsia="ru-RU"/>
        </w:rPr>
        <w:t>.</w:t>
      </w:r>
      <w:r w:rsidRPr="00D94DC8">
        <w:rPr>
          <w:rFonts w:ascii="Times New Roman" w:eastAsia="Times New Roman" w:hAnsi="Times New Roman"/>
          <w:sz w:val="28"/>
          <w:szCs w:val="28"/>
          <w:lang w:val="ru-RU" w:eastAsia="ru-RU"/>
        </w:rPr>
        <w:t>Я</w:t>
      </w:r>
      <w:r w:rsidRPr="00D94DC8">
        <w:rPr>
          <w:rFonts w:ascii="Times New Roman" w:eastAsia="Times New Roman" w:hAnsi="Times New Roman"/>
          <w:sz w:val="28"/>
          <w:szCs w:val="28"/>
          <w:lang w:eastAsia="ru-RU"/>
        </w:rPr>
        <w:t>. </w:t>
      </w:r>
      <w:r w:rsidRPr="00D94DC8">
        <w:rPr>
          <w:rFonts w:ascii="Times New Roman" w:eastAsia="Times New Roman" w:hAnsi="Times New Roman"/>
          <w:sz w:val="28"/>
          <w:szCs w:val="28"/>
          <w:lang w:val="ru-RU" w:eastAsia="ru-RU"/>
        </w:rPr>
        <w:t>Яворська. – К.: Вища школа, 1983. – 228 с.</w:t>
      </w:r>
    </w:p>
    <w:p w:rsidR="00926EBC" w:rsidRPr="00DA32D9" w:rsidRDefault="00926EBC" w:rsidP="00D94DC8">
      <w:pPr>
        <w:spacing w:after="0" w:line="240" w:lineRule="auto"/>
        <w:ind w:firstLine="567"/>
        <w:contextualSpacing/>
        <w:jc w:val="both"/>
        <w:rPr>
          <w:rFonts w:ascii="Times New Roman" w:eastAsia="Times New Roman" w:hAnsi="Times New Roman"/>
          <w:sz w:val="28"/>
          <w:szCs w:val="28"/>
          <w:lang w:eastAsia="uk-UA"/>
        </w:rPr>
      </w:pPr>
    </w:p>
    <w:p w:rsidR="00926EBC" w:rsidRPr="00DA32D9" w:rsidRDefault="00926EBC" w:rsidP="00926EBC">
      <w:pPr>
        <w:autoSpaceDE w:val="0"/>
        <w:autoSpaceDN w:val="0"/>
        <w:adjustRightInd w:val="0"/>
        <w:spacing w:after="0" w:line="240" w:lineRule="auto"/>
        <w:ind w:left="786"/>
        <w:jc w:val="center"/>
        <w:rPr>
          <w:rFonts w:ascii="Times New Roman" w:eastAsia="Times New Roman" w:hAnsi="Times New Roman"/>
          <w:b/>
          <w:color w:val="151515"/>
          <w:sz w:val="28"/>
          <w:szCs w:val="28"/>
          <w:shd w:val="clear" w:color="auto" w:fill="FFFFFF"/>
          <w:lang w:eastAsia="ru-RU"/>
        </w:rPr>
      </w:pPr>
      <w:r w:rsidRPr="00DA32D9">
        <w:rPr>
          <w:rFonts w:ascii="Times New Roman" w:eastAsia="Times New Roman" w:hAnsi="Times New Roman"/>
          <w:b/>
          <w:color w:val="151515"/>
          <w:sz w:val="28"/>
          <w:szCs w:val="28"/>
          <w:shd w:val="clear" w:color="auto" w:fill="FFFFFF"/>
          <w:lang w:eastAsia="ru-RU"/>
        </w:rPr>
        <w:t>Методичні рекомендації</w:t>
      </w:r>
    </w:p>
    <w:p w:rsidR="00926EBC" w:rsidRPr="00DA32D9" w:rsidRDefault="00926EBC" w:rsidP="00926EBC">
      <w:pPr>
        <w:autoSpaceDE w:val="0"/>
        <w:autoSpaceDN w:val="0"/>
        <w:adjustRightInd w:val="0"/>
        <w:spacing w:after="0" w:line="240" w:lineRule="auto"/>
        <w:ind w:left="786"/>
        <w:jc w:val="both"/>
        <w:rPr>
          <w:rFonts w:ascii="Times New Roman" w:eastAsia="Times New Roman" w:hAnsi="Times New Roman"/>
          <w:color w:val="151515"/>
          <w:sz w:val="28"/>
          <w:szCs w:val="28"/>
          <w:shd w:val="clear" w:color="auto" w:fill="FFFFFF"/>
          <w:lang w:eastAsia="ru-RU"/>
        </w:rPr>
      </w:pPr>
    </w:p>
    <w:p w:rsidR="00926EBC" w:rsidRPr="00DA32D9" w:rsidRDefault="00926EBC" w:rsidP="00926EB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DA32D9">
        <w:rPr>
          <w:rFonts w:ascii="Times New Roman" w:eastAsia="Times New Roman" w:hAnsi="Times New Roman"/>
          <w:sz w:val="28"/>
          <w:szCs w:val="28"/>
          <w:lang w:eastAsia="ru-RU"/>
        </w:rPr>
        <w:t>Підготовка до семінарського заняття передбачає роботу здобувача з інформаційними джерелами; опрацювання рекомендованої літератури з питань, що підлягають розгляду.</w:t>
      </w:r>
    </w:p>
    <w:p w:rsidR="00926EBC" w:rsidRPr="00DA32D9" w:rsidRDefault="00926EBC" w:rsidP="00926EBC">
      <w:pPr>
        <w:autoSpaceDE w:val="0"/>
        <w:autoSpaceDN w:val="0"/>
        <w:adjustRightInd w:val="0"/>
        <w:spacing w:after="0" w:line="240" w:lineRule="auto"/>
        <w:ind w:firstLine="567"/>
        <w:jc w:val="both"/>
        <w:rPr>
          <w:rFonts w:ascii="Times New Roman" w:eastAsia="Times New Roman" w:hAnsi="Times New Roman"/>
          <w:color w:val="151515"/>
          <w:sz w:val="28"/>
          <w:szCs w:val="28"/>
          <w:shd w:val="clear" w:color="auto" w:fill="FFFFFF"/>
          <w:lang w:eastAsia="ru-RU"/>
        </w:rPr>
      </w:pPr>
      <w:r w:rsidRPr="00DA32D9">
        <w:rPr>
          <w:rFonts w:ascii="Times New Roman" w:eastAsia="Times New Roman" w:hAnsi="Times New Roman"/>
          <w:sz w:val="28"/>
          <w:szCs w:val="28"/>
          <w:lang w:eastAsia="ru-RU"/>
        </w:rPr>
        <w:t>Результатом підготовки до заняття повинно бути змістовне володіння аспірантом матеріалом теми, якій присвячено відповідне заняття, а саме: уміння аргументовано викласти матеріал, підготувати презентацію власних навчальних пошуків, коментувати відповіді інших здобувачів вищої освіти, доповнювати їх, знаходити помилки (неточності, недоліки) та надавати правильну відповідь. Відповідь здобувача повинна демонструвати ознаки самостійності.</w:t>
      </w:r>
    </w:p>
    <w:p w:rsidR="00926EBC" w:rsidRPr="00DA32D9" w:rsidRDefault="00926EBC" w:rsidP="00926EBC">
      <w:pPr>
        <w:autoSpaceDE w:val="0"/>
        <w:autoSpaceDN w:val="0"/>
        <w:adjustRightInd w:val="0"/>
        <w:spacing w:after="0" w:line="240" w:lineRule="auto"/>
        <w:ind w:firstLine="567"/>
        <w:jc w:val="both"/>
        <w:rPr>
          <w:rFonts w:ascii="Times New Roman" w:eastAsia="Times New Roman" w:hAnsi="Times New Roman"/>
          <w:sz w:val="28"/>
          <w:szCs w:val="28"/>
          <w:lang w:eastAsia="uk-UA"/>
        </w:rPr>
      </w:pPr>
      <w:r w:rsidRPr="00DA32D9">
        <w:rPr>
          <w:rFonts w:ascii="Times New Roman" w:eastAsia="Times New Roman" w:hAnsi="Times New Roman"/>
          <w:color w:val="151515"/>
          <w:sz w:val="28"/>
          <w:szCs w:val="28"/>
          <w:shd w:val="clear" w:color="auto" w:fill="FFFFFF"/>
          <w:lang w:eastAsia="ru-RU"/>
        </w:rPr>
        <w:t>А</w:t>
      </w:r>
      <w:r w:rsidR="00D94DC8">
        <w:rPr>
          <w:rFonts w:ascii="Times New Roman" w:eastAsia="Times New Roman" w:hAnsi="Times New Roman"/>
          <w:color w:val="151515"/>
          <w:sz w:val="28"/>
          <w:szCs w:val="28"/>
          <w:shd w:val="clear" w:color="auto" w:fill="FFFFFF"/>
          <w:lang w:eastAsia="ru-RU"/>
        </w:rPr>
        <w:t xml:space="preserve">спірант повинен </w:t>
      </w:r>
      <w:r w:rsidRPr="00DA32D9">
        <w:rPr>
          <w:rFonts w:ascii="Times New Roman" w:eastAsia="Times New Roman" w:hAnsi="Times New Roman"/>
          <w:color w:val="151515"/>
          <w:sz w:val="28"/>
          <w:szCs w:val="28"/>
          <w:shd w:val="clear" w:color="auto" w:fill="FFFFFF"/>
          <w:lang w:eastAsia="ru-RU"/>
        </w:rPr>
        <w:t xml:space="preserve">усвідомлювати </w:t>
      </w:r>
      <w:r w:rsidR="00D94DC8">
        <w:rPr>
          <w:rFonts w:ascii="Times New Roman" w:eastAsia="Times New Roman" w:hAnsi="Times New Roman"/>
          <w:color w:val="151515"/>
          <w:sz w:val="28"/>
          <w:szCs w:val="28"/>
          <w:shd w:val="clear" w:color="auto" w:fill="FFFFFF"/>
          <w:lang w:eastAsia="ru-RU"/>
        </w:rPr>
        <w:t>витоки германських мов, аналізувати індоєвропейську мову-основу з погляду фонетичної та граматичної будови; знати структуру індоєвропейської сімʼї мов та місце в ній германської групи мов; характеризувати етапи становлення германських мов; знати етапи, принципи та недоліки порівняльно-історичного методу та історію його становлення.</w:t>
      </w:r>
    </w:p>
    <w:p w:rsidR="003A2EFA" w:rsidRPr="00FD4430" w:rsidRDefault="003A2EFA">
      <w:pPr>
        <w:rPr>
          <w:rFonts w:ascii="Times New Roman" w:eastAsia="Times New Roman" w:hAnsi="Times New Roman"/>
          <w:b/>
          <w:sz w:val="28"/>
          <w:szCs w:val="28"/>
          <w:lang w:eastAsia="uk-UA"/>
        </w:rPr>
      </w:pPr>
    </w:p>
    <w:sectPr w:rsidR="003A2EFA" w:rsidRPr="00FD44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1C6"/>
    <w:multiLevelType w:val="hybridMultilevel"/>
    <w:tmpl w:val="58EA8312"/>
    <w:lvl w:ilvl="0" w:tplc="C0F07084">
      <w:start w:val="1"/>
      <w:numFmt w:val="decimal"/>
      <w:lvlText w:val="%1."/>
      <w:lvlJc w:val="left"/>
      <w:pPr>
        <w:ind w:left="928" w:hanging="360"/>
      </w:pPr>
      <w:rPr>
        <w:rFonts w:ascii="Times New Roman" w:hAnsi="Times New Roman" w:cs="Times New Roman"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05F707A0"/>
    <w:multiLevelType w:val="hybridMultilevel"/>
    <w:tmpl w:val="51768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CA54FC0"/>
    <w:multiLevelType w:val="hybridMultilevel"/>
    <w:tmpl w:val="25B27C64"/>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FA4675"/>
    <w:multiLevelType w:val="hybridMultilevel"/>
    <w:tmpl w:val="B9384A96"/>
    <w:lvl w:ilvl="0" w:tplc="29B4310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16CF2B88"/>
    <w:multiLevelType w:val="hybridMultilevel"/>
    <w:tmpl w:val="13062A9A"/>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010982"/>
    <w:multiLevelType w:val="hybridMultilevel"/>
    <w:tmpl w:val="A7224142"/>
    <w:lvl w:ilvl="0" w:tplc="152EFEF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31F144C"/>
    <w:multiLevelType w:val="hybridMultilevel"/>
    <w:tmpl w:val="E54E5E7C"/>
    <w:lvl w:ilvl="0" w:tplc="150021B8">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7">
    <w:nsid w:val="30CF380C"/>
    <w:multiLevelType w:val="hybridMultilevel"/>
    <w:tmpl w:val="114C130C"/>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D4961"/>
    <w:multiLevelType w:val="hybridMultilevel"/>
    <w:tmpl w:val="CD663C5C"/>
    <w:lvl w:ilvl="0" w:tplc="3DA67B5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nsid w:val="3AB56682"/>
    <w:multiLevelType w:val="hybridMultilevel"/>
    <w:tmpl w:val="6D20FAF0"/>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101483"/>
    <w:multiLevelType w:val="hybridMultilevel"/>
    <w:tmpl w:val="DB0C027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355C09"/>
    <w:multiLevelType w:val="hybridMultilevel"/>
    <w:tmpl w:val="0BE0FE18"/>
    <w:lvl w:ilvl="0" w:tplc="36B42A2A">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2">
    <w:nsid w:val="4D2D0F65"/>
    <w:multiLevelType w:val="hybridMultilevel"/>
    <w:tmpl w:val="5FCC6A86"/>
    <w:lvl w:ilvl="0" w:tplc="2F0EB78E">
      <w:start w:val="9"/>
      <w:numFmt w:val="decimal"/>
      <w:lvlText w:val="%1."/>
      <w:lvlJc w:val="left"/>
      <w:pPr>
        <w:ind w:left="540" w:hanging="360"/>
      </w:pPr>
      <w:rPr>
        <w:rFonts w:hint="default"/>
        <w:color w:val="auto"/>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60112EFB"/>
    <w:multiLevelType w:val="hybridMultilevel"/>
    <w:tmpl w:val="6A82897A"/>
    <w:lvl w:ilvl="0" w:tplc="F398C538">
      <w:start w:val="4"/>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4">
    <w:nsid w:val="64293EE5"/>
    <w:multiLevelType w:val="hybridMultilevel"/>
    <w:tmpl w:val="479A405C"/>
    <w:lvl w:ilvl="0" w:tplc="152EFEF6">
      <w:start w:val="1"/>
      <w:numFmt w:val="decimal"/>
      <w:lvlText w:val="%1."/>
      <w:lvlJc w:val="left"/>
      <w:pPr>
        <w:ind w:left="1509" w:hanging="360"/>
      </w:pPr>
      <w:rPr>
        <w:rFonts w:hint="default"/>
      </w:r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5">
    <w:nsid w:val="67E174BB"/>
    <w:multiLevelType w:val="hybridMultilevel"/>
    <w:tmpl w:val="86F4C5E0"/>
    <w:lvl w:ilvl="0" w:tplc="0986A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6C2D27"/>
    <w:multiLevelType w:val="hybridMultilevel"/>
    <w:tmpl w:val="E2C40CA0"/>
    <w:lvl w:ilvl="0" w:tplc="83A6013E">
      <w:start w:val="5"/>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7">
    <w:nsid w:val="6A0D505B"/>
    <w:multiLevelType w:val="multilevel"/>
    <w:tmpl w:val="C3DA395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6F30A11"/>
    <w:multiLevelType w:val="hybridMultilevel"/>
    <w:tmpl w:val="6F52F824"/>
    <w:lvl w:ilvl="0" w:tplc="441C71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nsid w:val="797C6A7D"/>
    <w:multiLevelType w:val="hybridMultilevel"/>
    <w:tmpl w:val="ABD6C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B01D78"/>
    <w:multiLevelType w:val="hybridMultilevel"/>
    <w:tmpl w:val="55E495A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6018CA"/>
    <w:multiLevelType w:val="hybridMultilevel"/>
    <w:tmpl w:val="86A26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D02165"/>
    <w:multiLevelType w:val="hybridMultilevel"/>
    <w:tmpl w:val="DE668536"/>
    <w:lvl w:ilvl="0" w:tplc="BC8615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8"/>
  </w:num>
  <w:num w:numId="3">
    <w:abstractNumId w:val="0"/>
  </w:num>
  <w:num w:numId="4">
    <w:abstractNumId w:val="6"/>
  </w:num>
  <w:num w:numId="5">
    <w:abstractNumId w:val="11"/>
  </w:num>
  <w:num w:numId="6">
    <w:abstractNumId w:val="12"/>
  </w:num>
  <w:num w:numId="7">
    <w:abstractNumId w:val="21"/>
  </w:num>
  <w:num w:numId="8">
    <w:abstractNumId w:val="13"/>
  </w:num>
  <w:num w:numId="9">
    <w:abstractNumId w:val="16"/>
  </w:num>
  <w:num w:numId="10">
    <w:abstractNumId w:val="5"/>
  </w:num>
  <w:num w:numId="11">
    <w:abstractNumId w:val="14"/>
  </w:num>
  <w:num w:numId="12">
    <w:abstractNumId w:val="19"/>
  </w:num>
  <w:num w:numId="13">
    <w:abstractNumId w:val="9"/>
  </w:num>
  <w:num w:numId="14">
    <w:abstractNumId w:val="15"/>
  </w:num>
  <w:num w:numId="15">
    <w:abstractNumId w:val="1"/>
  </w:num>
  <w:num w:numId="16">
    <w:abstractNumId w:val="4"/>
  </w:num>
  <w:num w:numId="17">
    <w:abstractNumId w:val="2"/>
  </w:num>
  <w:num w:numId="18">
    <w:abstractNumId w:val="18"/>
  </w:num>
  <w:num w:numId="19">
    <w:abstractNumId w:val="3"/>
  </w:num>
  <w:num w:numId="20">
    <w:abstractNumId w:val="7"/>
  </w:num>
  <w:num w:numId="21">
    <w:abstractNumId w:val="10"/>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30E"/>
    <w:rsid w:val="000130EE"/>
    <w:rsid w:val="00050106"/>
    <w:rsid w:val="000C4C4A"/>
    <w:rsid w:val="00104629"/>
    <w:rsid w:val="001345C3"/>
    <w:rsid w:val="00142636"/>
    <w:rsid w:val="00151FA5"/>
    <w:rsid w:val="001B65E2"/>
    <w:rsid w:val="001D6596"/>
    <w:rsid w:val="001E12FE"/>
    <w:rsid w:val="0023230E"/>
    <w:rsid w:val="00306ADD"/>
    <w:rsid w:val="00323939"/>
    <w:rsid w:val="003A2EFA"/>
    <w:rsid w:val="004B6912"/>
    <w:rsid w:val="00511D8F"/>
    <w:rsid w:val="0051480E"/>
    <w:rsid w:val="005173E4"/>
    <w:rsid w:val="00586738"/>
    <w:rsid w:val="005D5E28"/>
    <w:rsid w:val="00657216"/>
    <w:rsid w:val="00713337"/>
    <w:rsid w:val="00713D93"/>
    <w:rsid w:val="00716A01"/>
    <w:rsid w:val="00740B80"/>
    <w:rsid w:val="00797C83"/>
    <w:rsid w:val="00813E2B"/>
    <w:rsid w:val="008A191C"/>
    <w:rsid w:val="008A3700"/>
    <w:rsid w:val="008B263C"/>
    <w:rsid w:val="008C66BF"/>
    <w:rsid w:val="008E0B40"/>
    <w:rsid w:val="00920D4B"/>
    <w:rsid w:val="00926EBC"/>
    <w:rsid w:val="00933D86"/>
    <w:rsid w:val="00A03DC5"/>
    <w:rsid w:val="00A9180C"/>
    <w:rsid w:val="00A9251A"/>
    <w:rsid w:val="00B258E0"/>
    <w:rsid w:val="00B43F3B"/>
    <w:rsid w:val="00BB62AE"/>
    <w:rsid w:val="00BE7A81"/>
    <w:rsid w:val="00C00528"/>
    <w:rsid w:val="00C13328"/>
    <w:rsid w:val="00C33F49"/>
    <w:rsid w:val="00C43AD6"/>
    <w:rsid w:val="00C55D12"/>
    <w:rsid w:val="00CD52AE"/>
    <w:rsid w:val="00D146B5"/>
    <w:rsid w:val="00D26986"/>
    <w:rsid w:val="00D7473D"/>
    <w:rsid w:val="00D94DC8"/>
    <w:rsid w:val="00DA32D9"/>
    <w:rsid w:val="00E13A14"/>
    <w:rsid w:val="00E74967"/>
    <w:rsid w:val="00EF4FFB"/>
    <w:rsid w:val="00F00011"/>
    <w:rsid w:val="00F1010C"/>
    <w:rsid w:val="00F75FD3"/>
    <w:rsid w:val="00FD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33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1112</Words>
  <Characters>635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admin</cp:lastModifiedBy>
  <cp:revision>3</cp:revision>
  <dcterms:created xsi:type="dcterms:W3CDTF">2020-04-06T08:15:00Z</dcterms:created>
  <dcterms:modified xsi:type="dcterms:W3CDTF">2020-04-06T08:27:00Z</dcterms:modified>
</cp:coreProperties>
</file>